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6991" w:rsidRDefault="00A96991" w:rsidP="00A96991">
      <w:pPr>
        <w:autoSpaceDE w:val="0"/>
        <w:autoSpaceDN w:val="0"/>
        <w:adjustRightInd w:val="0"/>
        <w:spacing w:after="0" w:line="240" w:lineRule="auto"/>
        <w:ind w:left="1440" w:hanging="144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5F5F5F"/>
          <w:sz w:val="18"/>
          <w:szCs w:val="18"/>
        </w:rPr>
        <w:t>Von:</w:t>
      </w:r>
      <w:r>
        <w:rPr>
          <w:rFonts w:ascii="Helv" w:hAnsi="Helv" w:cs="Helv"/>
          <w:color w:val="5F5F5F"/>
          <w:sz w:val="18"/>
          <w:szCs w:val="18"/>
        </w:rPr>
        <w:tab/>
      </w:r>
      <w:r>
        <w:rPr>
          <w:rFonts w:ascii="Helv" w:hAnsi="Helv" w:cs="Helv"/>
          <w:color w:val="000000"/>
          <w:sz w:val="18"/>
          <w:szCs w:val="18"/>
        </w:rPr>
        <w:t>Martin Brunner &lt;Martin.Brunner@energy-services.at&gt;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ind w:left="1440" w:hanging="144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5F5F5F"/>
          <w:sz w:val="18"/>
          <w:szCs w:val="18"/>
        </w:rPr>
        <w:t>An:</w:t>
      </w:r>
      <w:r>
        <w:rPr>
          <w:rFonts w:ascii="Helv" w:hAnsi="Helv" w:cs="Helv"/>
          <w:color w:val="5F5F5F"/>
          <w:sz w:val="18"/>
          <w:szCs w:val="18"/>
        </w:rPr>
        <w:tab/>
      </w:r>
      <w:r>
        <w:rPr>
          <w:rFonts w:ascii="Helv" w:hAnsi="Helv" w:cs="Helv"/>
          <w:color w:val="000000"/>
          <w:sz w:val="18"/>
          <w:szCs w:val="18"/>
        </w:rPr>
        <w:t>"marktregeln@e-control.at" &lt;marktregeln@e-control.at&gt;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ind w:left="1440" w:hanging="144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5F5F5F"/>
          <w:sz w:val="18"/>
          <w:szCs w:val="18"/>
        </w:rPr>
        <w:t>Kopie:</w:t>
      </w:r>
      <w:r>
        <w:rPr>
          <w:rFonts w:ascii="Helv" w:hAnsi="Helv" w:cs="Helv"/>
          <w:color w:val="5F5F5F"/>
          <w:sz w:val="18"/>
          <w:szCs w:val="18"/>
        </w:rPr>
        <w:tab/>
      </w:r>
      <w:r>
        <w:rPr>
          <w:rFonts w:ascii="Helv" w:hAnsi="Helv" w:cs="Helv"/>
          <w:color w:val="000000"/>
          <w:sz w:val="18"/>
          <w:szCs w:val="18"/>
        </w:rPr>
        <w:t>"sekretariat@voeew.at" &lt;sekretariat@voeew.at&gt;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ind w:left="1440" w:hanging="144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5F5F5F"/>
          <w:sz w:val="18"/>
          <w:szCs w:val="18"/>
        </w:rPr>
        <w:t>Datum:</w:t>
      </w:r>
      <w:r>
        <w:rPr>
          <w:rFonts w:ascii="Helv" w:hAnsi="Helv" w:cs="Helv"/>
          <w:color w:val="5F5F5F"/>
          <w:sz w:val="18"/>
          <w:szCs w:val="18"/>
        </w:rPr>
        <w:tab/>
      </w:r>
      <w:r>
        <w:rPr>
          <w:rFonts w:ascii="Helv" w:hAnsi="Helv" w:cs="Helv"/>
          <w:color w:val="000000"/>
          <w:sz w:val="18"/>
          <w:szCs w:val="18"/>
        </w:rPr>
        <w:t>10.12.2016 07:57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ind w:left="1440" w:hanging="144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5F5F5F"/>
          <w:sz w:val="18"/>
          <w:szCs w:val="18"/>
        </w:rPr>
        <w:t>Betreff:</w:t>
      </w:r>
      <w:r>
        <w:rPr>
          <w:rFonts w:ascii="Helv" w:hAnsi="Helv" w:cs="Helv"/>
          <w:color w:val="5F5F5F"/>
          <w:sz w:val="18"/>
          <w:szCs w:val="18"/>
        </w:rPr>
        <w:tab/>
      </w:r>
      <w:r>
        <w:rPr>
          <w:rFonts w:ascii="Helv" w:hAnsi="Helv" w:cs="Helv"/>
          <w:color w:val="000000"/>
          <w:sz w:val="18"/>
          <w:szCs w:val="18"/>
        </w:rPr>
        <w:t>Stellungnahme SoMa 5</w:t>
      </w:r>
    </w:p>
    <w:p w:rsidR="00A96991" w:rsidRDefault="00A96991" w:rsidP="00A96991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after="0" w:line="240" w:lineRule="auto"/>
        <w:rPr>
          <w:rFonts w:ascii="Helv" w:hAnsi="Helv" w:cs="Helv"/>
          <w:color w:val="000000"/>
          <w:sz w:val="18"/>
          <w:szCs w:val="18"/>
        </w:rPr>
      </w:pPr>
    </w:p>
    <w:p w:rsidR="00A96991" w:rsidRDefault="00A96991" w:rsidP="00A96991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after="0" w:line="240" w:lineRule="auto"/>
        <w:rPr>
          <w:rFonts w:ascii="Helv" w:hAnsi="Helv" w:cs="Helv"/>
          <w:color w:val="000000"/>
          <w:sz w:val="18"/>
          <w:szCs w:val="18"/>
        </w:rPr>
      </w:pP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Helv" w:hAnsi="Helv" w:cs="Helv"/>
          <w:color w:val="000000"/>
          <w:sz w:val="18"/>
          <w:szCs w:val="18"/>
        </w:rPr>
      </w:pP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Sehr geehrte Damen und Herren,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wir bedanken uns für die Gelegenheit, zum vorliegenden Konsultationsdokument „Sonstige Marktregeln Strom und Gas Kapitel 5 – „Rahmenbedingungen für die Erarbeitung Technischer Dokumentationen von Geschäftsprozessen, Datenformaten und der Datenübertragung auf </w:t>
      </w:r>
      <w:hyperlink r:id="rId5" w:history="1">
        <w:r>
          <w:rPr>
            <w:rFonts w:ascii="Calibri" w:hAnsi="Calibri" w:cs="Calibri"/>
            <w:color w:val="0082BF"/>
            <w:sz w:val="24"/>
            <w:szCs w:val="24"/>
            <w:u w:val="single"/>
          </w:rPr>
          <w:t>www.ebutilities.at</w:t>
        </w:r>
      </w:hyperlink>
      <w:r>
        <w:rPr>
          <w:rFonts w:ascii="Calibri" w:hAnsi="Calibri" w:cs="Calibri"/>
          <w:color w:val="000000"/>
          <w:sz w:val="24"/>
          <w:szCs w:val="24"/>
        </w:rPr>
        <w:t>“ der E-Control Austria (ECA) Stellung nehmen zu dürfen.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Wir begrüßen den im Kapitel 5 verankerten Ansatz, dass die aktuellen und zukünftigen Herausforderungen für eine standardisierte Marktkommunikation im Sinne eines Private-Public-Partnership zwischen E-Control und der Strom- und Gasbranche bearbeitet werden und hier auch IT Abrechnungsdienstleister wie die Energy Services eingebunden sind.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Nach Durchsicht des Dokuments haben wir zum Dokument selbst keine Anmerkungen. Unklar für uns ist jedenfalls der Verweis bzw. die Darstellung der Änderungen auf </w:t>
      </w:r>
      <w:hyperlink r:id="rId6" w:history="1">
        <w:r>
          <w:rPr>
            <w:rFonts w:ascii="Calibri" w:hAnsi="Calibri" w:cs="Calibri"/>
            <w:color w:val="0082BF"/>
            <w:sz w:val="24"/>
            <w:szCs w:val="24"/>
            <w:u w:val="single"/>
          </w:rPr>
          <w:t>www.ebutilities.at</w:t>
        </w:r>
      </w:hyperlink>
      <w:r>
        <w:rPr>
          <w:rFonts w:ascii="Calibri" w:hAnsi="Calibri" w:cs="Calibri"/>
          <w:color w:val="000000"/>
          <w:sz w:val="24"/>
          <w:szCs w:val="24"/>
        </w:rPr>
        <w:t xml:space="preserve"> – siehe nachfolgender Screenshot.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noProof/>
          <w:color w:val="000000"/>
          <w:sz w:val="24"/>
          <w:szCs w:val="24"/>
          <w:lang w:eastAsia="de-DE"/>
        </w:rPr>
        <w:drawing>
          <wp:inline distT="0" distB="0" distL="0" distR="0">
            <wp:extent cx="4777740" cy="4472940"/>
            <wp:effectExtent l="0" t="0" r="381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740" cy="447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Was bedeutet das Datum 01.01.2017? Was bedeutet „Aktiv, zukünftig“?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lastRenderedPageBreak/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Wie bereits mehrmals angemerkt gehen wir davon aus, dass es </w:t>
      </w:r>
      <w:r>
        <w:rPr>
          <w:rFonts w:ascii="Calibri" w:hAnsi="Calibri" w:cs="Calibri"/>
          <w:color w:val="000000"/>
          <w:sz w:val="24"/>
          <w:szCs w:val="24"/>
          <w:u w:val="single"/>
        </w:rPr>
        <w:t>nach</w:t>
      </w:r>
      <w:r>
        <w:rPr>
          <w:rFonts w:ascii="Calibri" w:hAnsi="Calibri" w:cs="Calibri"/>
          <w:color w:val="000000"/>
          <w:sz w:val="24"/>
          <w:szCs w:val="24"/>
        </w:rPr>
        <w:t xml:space="preserve"> Veröffentlichung der SoMa Kap 5 eine Frist (gemäß aktueller Version 4 Monate, da es sich hier um wesentliche Änderungen handelt) für die Umsetzung der o.a. Änderungen gibt. Wir würden daher anregen, bei jedem Punkt das Datum der Freigabe (=Abschluss des Konsultationsprozesses) und das Datum der Gültigkeit (=Datum Go Live) anzuführen. Diese Forderung der Darstellung auf </w:t>
      </w:r>
      <w:hyperlink r:id="rId8" w:history="1">
        <w:r>
          <w:rPr>
            <w:rFonts w:ascii="Calibri" w:hAnsi="Calibri" w:cs="Calibri"/>
            <w:color w:val="0082BF"/>
            <w:sz w:val="24"/>
            <w:szCs w:val="24"/>
            <w:u w:val="single"/>
          </w:rPr>
          <w:t>www.ebutilities.at</w:t>
        </w:r>
      </w:hyperlink>
      <w:r>
        <w:rPr>
          <w:rFonts w:ascii="Calibri" w:hAnsi="Calibri" w:cs="Calibri"/>
          <w:color w:val="000000"/>
          <w:sz w:val="24"/>
          <w:szCs w:val="24"/>
        </w:rPr>
        <w:t xml:space="preserve"> würden wir anregen in die SoMa5 aufzunehmen.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Für Rückfragen stehen wir Ihnen gerne jederzeit zur Verfügung.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Beste Grüße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Martin Brunner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-------------------------------------------------------------------------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DI Martin Brunner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Geschäftsführer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T:+43 316 676530 10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F:+43 316 676530 20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M:+43 664 8844 8732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@: </w:t>
      </w:r>
      <w:hyperlink r:id="rId9" w:history="1">
        <w:r>
          <w:rPr>
            <w:rFonts w:ascii="Calibri" w:hAnsi="Calibri" w:cs="Calibri"/>
            <w:color w:val="0082BF"/>
            <w:sz w:val="24"/>
            <w:szCs w:val="24"/>
            <w:u w:val="single"/>
          </w:rPr>
          <w:t>martin.brunner@energy-services.at</w:t>
        </w:r>
      </w:hyperlink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Energy Services Handels- und Dienstleistungs G.m.b.H.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Viktor-Franz-Straße 15, A-8051 Graz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FN 185475h | LG Graz | Firmensitz Graz</w:t>
      </w:r>
    </w:p>
    <w:p w:rsidR="00A96991" w:rsidRDefault="00A96991" w:rsidP="00A96991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  <w:hyperlink r:id="rId10" w:history="1">
        <w:r>
          <w:rPr>
            <w:rFonts w:ascii="Calibri" w:hAnsi="Calibri" w:cs="Calibri"/>
            <w:color w:val="0082BF"/>
            <w:sz w:val="24"/>
            <w:szCs w:val="24"/>
            <w:u w:val="single"/>
          </w:rPr>
          <w:t>www.energy-services.at</w:t>
        </w:r>
      </w:hyperlink>
    </w:p>
    <w:p w:rsidR="005D0270" w:rsidRDefault="00A96991" w:rsidP="00A96991">
      <w:r>
        <w:rPr>
          <w:rFonts w:ascii="Calibri" w:hAnsi="Calibri" w:cs="Calibri"/>
          <w:color w:val="000000"/>
          <w:sz w:val="24"/>
          <w:szCs w:val="24"/>
        </w:rPr>
        <w:t>-------------------------------------------------------------------------</w:t>
      </w:r>
      <w:bookmarkStart w:id="0" w:name="_GoBack"/>
      <w:bookmarkEnd w:id="0"/>
    </w:p>
    <w:sectPr w:rsidR="005D027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991"/>
    <w:rsid w:val="004B49AE"/>
    <w:rsid w:val="005D0270"/>
    <w:rsid w:val="00A96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6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69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6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699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butilities.at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www.ebutilities.at/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://www.ebutilities.at/" TargetMode="External"/><Relationship Id="rId10" Type="http://schemas.openxmlformats.org/officeDocument/2006/relationships/hyperlink" Target="http://www.energy-services.at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martin.brunner@energy-services.a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342</Words>
  <Characters>2159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e-control</Company>
  <LinksUpToDate>false</LinksUpToDate>
  <CharactersWithSpaces>2497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jha</dc:creator>
  <cp:lastModifiedBy>jha</cp:lastModifiedBy>
  <cp:revision>1</cp:revision>
  <dcterms:created xsi:type="dcterms:W3CDTF">2016-12-13T10:12:00Z</dcterms:created>
  <dcterms:modified xsi:type="dcterms:W3CDTF">2016-12-13T10:13:00Z</dcterms:modified>
</cp:coreProperties>
</file>